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C7" w:rsidRPr="00752115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proofErr w:type="spellStart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Забезпечення</w:t>
      </w:r>
      <w:proofErr w:type="spellEnd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proofErr w:type="gramStart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осіб</w:t>
      </w:r>
      <w:proofErr w:type="spellEnd"/>
      <w:proofErr w:type="gramEnd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з </w:t>
      </w:r>
      <w:proofErr w:type="spellStart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інвалідністю</w:t>
      </w:r>
      <w:proofErr w:type="spellEnd"/>
      <w:r w:rsidR="007521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7521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ru-RU"/>
        </w:rPr>
        <w:t>технічними та іншими засобами реабілітації</w:t>
      </w:r>
    </w:p>
    <w:p w:rsid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2829C7" w:rsidRP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val="uk-UA" w:eastAsia="ru-RU"/>
        </w:rPr>
      </w:pPr>
      <w:r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Прес-реліз</w:t>
      </w:r>
    </w:p>
    <w:p w:rsidR="002829C7" w:rsidRP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val="uk-UA" w:eastAsia="ru-RU"/>
        </w:rPr>
      </w:pPr>
      <w:r w:rsidRPr="002829C7">
        <w:rPr>
          <w:rFonts w:ascii="Times New Roman" w:eastAsia="Times New Roman" w:hAnsi="Times New Roman" w:cs="Times New Roman"/>
          <w:color w:val="444444"/>
          <w:sz w:val="16"/>
          <w:szCs w:val="16"/>
          <w:lang w:val="uk-UA" w:eastAsia="ru-RU"/>
        </w:rPr>
        <w:t> </w:t>
      </w:r>
    </w:p>
    <w:p w:rsidR="002829C7" w:rsidRP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 xml:space="preserve">Чернігівське обласне відділення </w:t>
      </w:r>
      <w:r w:rsidRPr="002829C7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>Фонду соціального захисту інвалідів</w:t>
      </w:r>
    </w:p>
    <w:p w:rsidR="002829C7" w:rsidRPr="003715D2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val="uk-UA" w:eastAsia="ru-RU"/>
        </w:rPr>
      </w:pPr>
      <w:r w:rsidRPr="002829C7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 xml:space="preserve">щодо забезпечення </w:t>
      </w:r>
      <w:r w:rsidR="00855C88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>окремих категорій населення України</w:t>
      </w:r>
      <w:r w:rsidR="00752115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 xml:space="preserve"> технічними та іншими засобами реабілітації</w:t>
      </w:r>
      <w:r w:rsidR="00770CB6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 xml:space="preserve"> </w:t>
      </w:r>
      <w:r w:rsidRPr="002829C7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>в межах бюджетної програми КПКВК 2507030 «Заходи із соціальної, трудової та професійної реабілітації інвалідів»</w:t>
      </w:r>
    </w:p>
    <w:p w:rsidR="002829C7" w:rsidRPr="003715D2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val="uk-UA" w:eastAsia="ru-RU"/>
        </w:rPr>
      </w:pPr>
      <w:r w:rsidRPr="002829C7">
        <w:rPr>
          <w:rFonts w:ascii="Times New Roman" w:eastAsia="Times New Roman" w:hAnsi="Times New Roman" w:cs="Times New Roman"/>
          <w:color w:val="444444"/>
          <w:sz w:val="16"/>
          <w:szCs w:val="16"/>
          <w:lang w:val="uk-UA" w:eastAsia="ru-RU"/>
        </w:rPr>
        <w:t> </w:t>
      </w:r>
    </w:p>
    <w:p w:rsidR="00635E17" w:rsidRDefault="00635E17" w:rsidP="007F0E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635E17" w:rsidRPr="00635E17" w:rsidRDefault="00635E17" w:rsidP="00635E17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444444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Чернігівське обласне відділення </w:t>
      </w:r>
      <w:r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Фонд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у</w:t>
      </w:r>
      <w:r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соціального захисту інвалідів відповідно до Закону України «Про Державний бюджет України на 201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8</w:t>
      </w:r>
      <w:r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рік» є відповідальним виконавцем бюджетної програми</w:t>
      </w:r>
      <w:r w:rsidRPr="002829C7">
        <w:rPr>
          <w:rFonts w:ascii="Times New Roman" w:eastAsia="Times New Roman" w:hAnsi="Times New Roman" w:cs="Times New Roman"/>
          <w:color w:val="444444"/>
          <w:sz w:val="28"/>
          <w:lang w:val="uk-UA" w:eastAsia="ru-RU"/>
        </w:rPr>
        <w:t> </w:t>
      </w:r>
      <w:r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КПКВК 2507030 «Заходи із соціальної, трудової та професійної реабілітації інвалідів».</w:t>
      </w:r>
    </w:p>
    <w:p w:rsidR="00341B3C" w:rsidRDefault="002829C7" w:rsidP="007F0E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Забезпеченн</w:t>
      </w:r>
      <w:r w:rsidR="003715D2"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я</w:t>
      </w:r>
      <w:r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635E1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окремих категорій населення</w:t>
      </w:r>
      <w:r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3715D2"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технічними та іншими засобами реабілітації</w:t>
      </w:r>
      <w:r w:rsidR="00635E1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,протезно-ортопедичними виробами здійснюється у відповідності до Закону України «Про реабілітацію </w:t>
      </w:r>
      <w:r w:rsidR="00DD7788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осіб з </w:t>
      </w:r>
      <w:r w:rsidR="00635E1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інвалід</w:t>
      </w:r>
      <w:r w:rsidR="00DD7788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н</w:t>
      </w:r>
      <w:r w:rsidR="00635E1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і</w:t>
      </w:r>
      <w:r w:rsidR="00DD7788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стю</w:t>
      </w:r>
      <w:r w:rsidR="00635E1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в Україні», а також </w:t>
      </w:r>
      <w:r w:rsidR="003715D2"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Порядк</w:t>
      </w:r>
      <w:r w:rsidR="00635E1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у, затвердженому постановою Кабінету Міністрів України</w:t>
      </w:r>
      <w:r w:rsidR="003715D2"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від 05</w:t>
      </w:r>
      <w:r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.0</w:t>
      </w:r>
      <w:r w:rsidR="003715D2"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4.12 №321 </w:t>
      </w:r>
      <w:r w:rsidR="00635E1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(</w:t>
      </w:r>
      <w:r w:rsidR="003715D2"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із змінами</w:t>
      </w:r>
      <w:r w:rsidR="00635E1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), відповідно до індивідуальної програми реабілітації осіб з інвалідністю за направленням районних управлінь соціального захисту населення</w:t>
      </w:r>
      <w:r w:rsidR="00341B3C" w:rsidRPr="003715D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.</w:t>
      </w:r>
    </w:p>
    <w:p w:rsidR="00635E17" w:rsidRPr="003715D2" w:rsidRDefault="00855C88" w:rsidP="007F0E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Станом на 01 листопада 2018 року з</w:t>
      </w:r>
      <w:r w:rsidR="0090327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 бюджетною програмою «</w:t>
      </w:r>
      <w:r w:rsidR="00903275"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Заходи із соціальної, трудової та професійної реабілітації інвалідів</w:t>
      </w:r>
      <w:r w:rsidR="0090327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» за напрямом «Забезпечення окремих категорій населення України технічними та іншими засобами реабілітації» спрямовано органам соціального захисту населення бюджетні кошти у сумі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27 343 446</w:t>
      </w:r>
      <w:r w:rsidR="0090327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грн, з яких використано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13 280 439,66</w:t>
      </w:r>
      <w:r w:rsidR="0090327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грн, що становить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48,6 </w:t>
      </w:r>
      <w:r w:rsidR="00903275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%.</w:t>
      </w:r>
    </w:p>
    <w:sectPr w:rsidR="00635E17" w:rsidRPr="003715D2" w:rsidSect="002829C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829C7"/>
    <w:rsid w:val="0013438C"/>
    <w:rsid w:val="002829C7"/>
    <w:rsid w:val="00341B3C"/>
    <w:rsid w:val="003715D2"/>
    <w:rsid w:val="00421AAC"/>
    <w:rsid w:val="00494B7A"/>
    <w:rsid w:val="004E055A"/>
    <w:rsid w:val="00516DF8"/>
    <w:rsid w:val="00555659"/>
    <w:rsid w:val="00563D12"/>
    <w:rsid w:val="00574462"/>
    <w:rsid w:val="00635E17"/>
    <w:rsid w:val="006B2F0A"/>
    <w:rsid w:val="00752115"/>
    <w:rsid w:val="00770CB6"/>
    <w:rsid w:val="007E730C"/>
    <w:rsid w:val="007F0E08"/>
    <w:rsid w:val="008214D9"/>
    <w:rsid w:val="00855C88"/>
    <w:rsid w:val="00903275"/>
    <w:rsid w:val="009D3C28"/>
    <w:rsid w:val="00A85640"/>
    <w:rsid w:val="00AF29ED"/>
    <w:rsid w:val="00AF583B"/>
    <w:rsid w:val="00B2265D"/>
    <w:rsid w:val="00C2542A"/>
    <w:rsid w:val="00C90B8A"/>
    <w:rsid w:val="00D50DE1"/>
    <w:rsid w:val="00DD7788"/>
    <w:rsid w:val="00E13DA2"/>
    <w:rsid w:val="00E51C82"/>
    <w:rsid w:val="00ED1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title"/>
    <w:basedOn w:val="a0"/>
    <w:rsid w:val="002829C7"/>
  </w:style>
  <w:style w:type="paragraph" w:styleId="a3">
    <w:name w:val="Normal (Web)"/>
    <w:basedOn w:val="a"/>
    <w:uiPriority w:val="99"/>
    <w:semiHidden/>
    <w:unhideWhenUsed/>
    <w:rsid w:val="0028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9C7"/>
    <w:rPr>
      <w:b/>
      <w:bCs/>
    </w:rPr>
  </w:style>
  <w:style w:type="character" w:customStyle="1" w:styleId="apple-converted-space">
    <w:name w:val="apple-converted-space"/>
    <w:basedOn w:val="a0"/>
    <w:rsid w:val="002829C7"/>
  </w:style>
  <w:style w:type="paragraph" w:customStyle="1" w:styleId="1">
    <w:name w:val="1"/>
    <w:basedOn w:val="a"/>
    <w:rsid w:val="0028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019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2018-11-06T12:45:00Z</cp:lastPrinted>
  <dcterms:created xsi:type="dcterms:W3CDTF">2016-11-30T13:45:00Z</dcterms:created>
  <dcterms:modified xsi:type="dcterms:W3CDTF">2018-11-06T12:45:00Z</dcterms:modified>
</cp:coreProperties>
</file>